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5C85" w14:textId="2BAD099F" w:rsidR="00FB7936" w:rsidRPr="00C97340" w:rsidRDefault="00C33746" w:rsidP="00C33746">
      <w:pPr>
        <w:spacing w:line="240" w:lineRule="auto"/>
        <w:jc w:val="right"/>
      </w:pPr>
      <w:r w:rsidRPr="00C97340">
        <w:t>7 SPR 258/2021</w:t>
      </w:r>
      <w:r w:rsidR="00FB7936" w:rsidRPr="00C97340">
        <w:rPr>
          <w:sz w:val="22"/>
        </w:rPr>
        <w:br/>
      </w:r>
    </w:p>
    <w:p w14:paraId="2856E4D1" w14:textId="77777777" w:rsidR="00C33746" w:rsidRPr="00C97340" w:rsidRDefault="00C33746" w:rsidP="00C33746">
      <w:pPr>
        <w:spacing w:line="240" w:lineRule="auto"/>
        <w:jc w:val="right"/>
      </w:pPr>
    </w:p>
    <w:p w14:paraId="51C7486C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30303"/>
          <w:sz w:val="28"/>
          <w:szCs w:val="28"/>
        </w:rPr>
      </w:pPr>
      <w:r w:rsidRPr="00C97340">
        <w:rPr>
          <w:rFonts w:cs="Arial"/>
          <w:b/>
          <w:bCs/>
          <w:color w:val="030303"/>
          <w:sz w:val="28"/>
          <w:szCs w:val="28"/>
        </w:rPr>
        <w:t>Výzva k předkládání kandidatur</w:t>
      </w:r>
    </w:p>
    <w:p w14:paraId="6532315F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C97340">
        <w:rPr>
          <w:rFonts w:cs="Arial"/>
          <w:b/>
          <w:bCs/>
          <w:color w:val="000000"/>
          <w:sz w:val="28"/>
          <w:szCs w:val="28"/>
        </w:rPr>
        <w:t>na funkci evropského pověřeného žalobce Úřadu evropského veřejného žalobce</w:t>
      </w:r>
    </w:p>
    <w:p w14:paraId="519CF70E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0DBEC35C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30303"/>
          <w:szCs w:val="24"/>
        </w:rPr>
      </w:pPr>
    </w:p>
    <w:p w14:paraId="6A5949C8" w14:textId="77777777" w:rsidR="00C33746" w:rsidRPr="00C97340" w:rsidRDefault="00C33746" w:rsidP="00C33746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Nejvyšší státní zastupitelství tímto zveřejňuje výzvu k předkládání kandidatur na funkci evropského pověřeného žalobce Úřadu evropského veřejného žalobce (dále jen „výzva k předkládání kandidatur“), která byla schválena komisí pro výběr kandidátů na funkci evropského pověřeného žalobce dne 8. 11. 2021.</w:t>
      </w:r>
    </w:p>
    <w:p w14:paraId="7E7061AF" w14:textId="77777777" w:rsidR="00C33746" w:rsidRPr="00C97340" w:rsidRDefault="00C33746" w:rsidP="00C33746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Arial"/>
          <w:szCs w:val="24"/>
          <w:lang w:eastAsia="cs-CZ"/>
        </w:rPr>
      </w:pPr>
    </w:p>
    <w:p w14:paraId="38606339" w14:textId="77777777" w:rsidR="00C33746" w:rsidRPr="00C97340" w:rsidRDefault="00C33746" w:rsidP="00C33746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 xml:space="preserve">Výzva k předkládání kandidatur je vydávána podle Pravidel pro výběr kandidátů na funkci evropského pověřeného žalobce Úřadu evropského veřejného žalobce, které vydal nejvyšší státní zástupce dne 24. 9. 2020, a to na základě usnesení vlády České republiky ze dne 31. 10. 2018 č. 702. </w:t>
      </w:r>
    </w:p>
    <w:p w14:paraId="64CB43DE" w14:textId="77777777" w:rsidR="00C33746" w:rsidRPr="00C97340" w:rsidRDefault="00C33746" w:rsidP="00C33746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Arial"/>
          <w:szCs w:val="24"/>
          <w:lang w:eastAsia="cs-CZ"/>
        </w:rPr>
      </w:pPr>
    </w:p>
    <w:p w14:paraId="64F78465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bCs/>
          <w:color w:val="030303"/>
          <w:szCs w:val="24"/>
        </w:rPr>
      </w:pPr>
    </w:p>
    <w:p w14:paraId="069F145A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00000"/>
          <w:szCs w:val="24"/>
          <w:u w:val="single"/>
        </w:rPr>
      </w:pPr>
      <w:r w:rsidRPr="00C97340">
        <w:rPr>
          <w:rFonts w:cs="Arial"/>
          <w:b/>
          <w:color w:val="000000"/>
          <w:szCs w:val="24"/>
          <w:u w:val="single"/>
        </w:rPr>
        <w:t>I. Výběrové řízení:</w:t>
      </w:r>
    </w:p>
    <w:p w14:paraId="1FDC6543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00000"/>
          <w:szCs w:val="24"/>
          <w:u w:val="single"/>
        </w:rPr>
      </w:pPr>
    </w:p>
    <w:p w14:paraId="65258764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 xml:space="preserve">Výzva k předkládání kandidatur se činí v rámci výběrového řízení, kterým se budou vybírat celkem </w:t>
      </w:r>
      <w:r w:rsidRPr="00C97340">
        <w:rPr>
          <w:rFonts w:cs="Arial"/>
          <w:b/>
          <w:color w:val="000000"/>
          <w:szCs w:val="24"/>
        </w:rPr>
        <w:t>2 kandidáti na místa evropských pověřených žalobců Úřadu evropského veřejného žalobce</w:t>
      </w:r>
      <w:r w:rsidRPr="00C97340">
        <w:rPr>
          <w:rFonts w:cs="Arial"/>
          <w:color w:val="000000"/>
          <w:szCs w:val="24"/>
        </w:rPr>
        <w:t xml:space="preserve">. </w:t>
      </w:r>
    </w:p>
    <w:p w14:paraId="6BC7EF2D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</w:p>
    <w:p w14:paraId="702F881B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Evropští pověření žalobci jmenovaní na základě výsledků tohoto výběrového řízení budou ve smyslu § 34b odst. 2 a § 34c odst. 1 zákona o státním zastupitelství působit u:</w:t>
      </w:r>
    </w:p>
    <w:p w14:paraId="6A857043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</w:p>
    <w:p w14:paraId="1C30AF4E" w14:textId="6EAC4C5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Vrchního státního zastupitelství v</w:t>
      </w:r>
      <w:r w:rsidR="00B03612" w:rsidRPr="00C97340">
        <w:rPr>
          <w:rFonts w:cs="Arial"/>
          <w:color w:val="000000"/>
          <w:szCs w:val="24"/>
        </w:rPr>
        <w:t> </w:t>
      </w:r>
      <w:r w:rsidRPr="00C97340">
        <w:rPr>
          <w:rFonts w:cs="Arial"/>
          <w:color w:val="000000"/>
          <w:szCs w:val="24"/>
        </w:rPr>
        <w:t>Praze</w:t>
      </w:r>
      <w:r w:rsidR="00B03612" w:rsidRPr="00C97340">
        <w:rPr>
          <w:rFonts w:cs="Arial"/>
          <w:color w:val="000000"/>
          <w:szCs w:val="24"/>
        </w:rPr>
        <w:t>,</w:t>
      </w:r>
    </w:p>
    <w:p w14:paraId="12C20B92" w14:textId="6F2005EC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Krajského státního zastupitelství v</w:t>
      </w:r>
      <w:r w:rsidR="00B03612" w:rsidRPr="00C97340">
        <w:rPr>
          <w:rFonts w:cs="Arial"/>
          <w:color w:val="000000"/>
          <w:szCs w:val="24"/>
        </w:rPr>
        <w:t> </w:t>
      </w:r>
      <w:r w:rsidRPr="00C97340">
        <w:rPr>
          <w:rFonts w:cs="Arial"/>
          <w:color w:val="000000"/>
          <w:szCs w:val="24"/>
        </w:rPr>
        <w:t>Plzni</w:t>
      </w:r>
      <w:r w:rsidR="00B03612" w:rsidRPr="00C97340">
        <w:rPr>
          <w:rFonts w:cs="Arial"/>
          <w:color w:val="000000"/>
          <w:szCs w:val="24"/>
        </w:rPr>
        <w:t>,</w:t>
      </w:r>
    </w:p>
    <w:p w14:paraId="39429769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Vrchního státního zastupitelství v Olomouci nebo</w:t>
      </w:r>
    </w:p>
    <w:p w14:paraId="4AB779E6" w14:textId="26358C26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Krajského státního zastupitelství v</w:t>
      </w:r>
      <w:r w:rsidR="00B03612" w:rsidRPr="00C97340">
        <w:rPr>
          <w:rFonts w:cs="Arial"/>
          <w:color w:val="000000"/>
          <w:szCs w:val="24"/>
        </w:rPr>
        <w:t> </w:t>
      </w:r>
      <w:r w:rsidRPr="00C97340">
        <w:rPr>
          <w:rFonts w:cs="Arial"/>
          <w:color w:val="000000"/>
          <w:szCs w:val="24"/>
        </w:rPr>
        <w:t>Brně</w:t>
      </w:r>
      <w:r w:rsidR="00B03612" w:rsidRPr="00C97340">
        <w:rPr>
          <w:rFonts w:cs="Arial"/>
          <w:color w:val="000000"/>
          <w:szCs w:val="24"/>
        </w:rPr>
        <w:t>.</w:t>
      </w:r>
    </w:p>
    <w:p w14:paraId="7BCC55D3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</w:p>
    <w:p w14:paraId="690587B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b/>
          <w:color w:val="000000"/>
          <w:szCs w:val="24"/>
        </w:rPr>
        <w:t xml:space="preserve">Funkční období evropského pověřeného žalobce je 5 let </w:t>
      </w:r>
      <w:r w:rsidRPr="00C97340">
        <w:rPr>
          <w:rFonts w:cs="Arial"/>
          <w:color w:val="000000"/>
          <w:szCs w:val="24"/>
        </w:rPr>
        <w:t>a počíná jeho jmenováním. Funkční období je obnovitelné.</w:t>
      </w:r>
    </w:p>
    <w:p w14:paraId="143498A7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00000"/>
          <w:szCs w:val="24"/>
          <w:u w:val="single"/>
        </w:rPr>
      </w:pPr>
    </w:p>
    <w:p w14:paraId="40D10D5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00000"/>
          <w:szCs w:val="24"/>
          <w:u w:val="single"/>
        </w:rPr>
      </w:pPr>
    </w:p>
    <w:p w14:paraId="2EF9B82B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00000"/>
          <w:szCs w:val="24"/>
          <w:u w:val="single"/>
        </w:rPr>
      </w:pPr>
      <w:r w:rsidRPr="00C97340">
        <w:rPr>
          <w:rFonts w:cs="Arial"/>
          <w:b/>
          <w:color w:val="000000"/>
          <w:szCs w:val="24"/>
          <w:u w:val="single"/>
        </w:rPr>
        <w:t>II. Požadavky na osobu kandidáta:</w:t>
      </w:r>
    </w:p>
    <w:p w14:paraId="3D1B233C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52397ED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Kandidát na funkci evropského pověřeného žalobce musí:</w:t>
      </w:r>
    </w:p>
    <w:p w14:paraId="518844D9" w14:textId="77777777" w:rsidR="00C33746" w:rsidRPr="00C97340" w:rsidRDefault="00C33746" w:rsidP="00C337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být státním zástupcem,</w:t>
      </w:r>
    </w:p>
    <w:p w14:paraId="73C62C4B" w14:textId="77777777" w:rsidR="00C33746" w:rsidRPr="00C97340" w:rsidRDefault="00C33746" w:rsidP="00C337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být bezúhonný,</w:t>
      </w:r>
    </w:p>
    <w:p w14:paraId="149E35EE" w14:textId="77777777" w:rsidR="00C33746" w:rsidRPr="00C97340" w:rsidRDefault="00C33746" w:rsidP="00C337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být kárně bezúhonný,</w:t>
      </w:r>
    </w:p>
    <w:p w14:paraId="1487A888" w14:textId="77777777" w:rsidR="00C33746" w:rsidRPr="00C97340" w:rsidRDefault="00C33746" w:rsidP="00C337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lastRenderedPageBreak/>
        <w:t>mít nejméně 5 let praxi státního zástupce,</w:t>
      </w:r>
    </w:p>
    <w:p w14:paraId="33591E4F" w14:textId="77777777" w:rsidR="00C33746" w:rsidRPr="00C97340" w:rsidRDefault="00C33746" w:rsidP="00C337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 xml:space="preserve">mít vysokou mravní integritu, </w:t>
      </w:r>
    </w:p>
    <w:p w14:paraId="7CEC7950" w14:textId="77777777" w:rsidR="00C33746" w:rsidRPr="00C97340" w:rsidRDefault="00C33746" w:rsidP="00C337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skýtat záruky nezávislosti při výkonu funkce evropského pověřeného žalobce po případném jmenování,</w:t>
      </w:r>
    </w:p>
    <w:p w14:paraId="16F6F03F" w14:textId="77777777" w:rsidR="00C33746" w:rsidRPr="00C97340" w:rsidRDefault="00C33746" w:rsidP="00C3374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 xml:space="preserve">skýtat záruky řádného a odborného výkonu funkce evropského pověřeného žalobce po případném jmenování, </w:t>
      </w:r>
    </w:p>
    <w:p w14:paraId="1A6B4FDF" w14:textId="6E2F5D28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 xml:space="preserve">h) </w:t>
      </w:r>
      <w:r w:rsidR="00B068E0" w:rsidRPr="00C97340">
        <w:rPr>
          <w:rFonts w:eastAsia="Times New Roman" w:cs="Arial"/>
          <w:szCs w:val="24"/>
          <w:lang w:eastAsia="cs-CZ"/>
        </w:rPr>
        <w:t xml:space="preserve">  </w:t>
      </w:r>
      <w:r w:rsidRPr="00C97340">
        <w:rPr>
          <w:rFonts w:eastAsia="Times New Roman" w:cs="Arial"/>
          <w:szCs w:val="24"/>
          <w:lang w:eastAsia="cs-CZ"/>
        </w:rPr>
        <w:t>aktivně ovládat anglický jazyk.</w:t>
      </w:r>
    </w:p>
    <w:p w14:paraId="21E3CD38" w14:textId="77777777" w:rsidR="00C33746" w:rsidRPr="00C97340" w:rsidRDefault="00C33746" w:rsidP="00C33746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Za bezúhonného se považuje osoba, která nebyla pravomocně odsouzena za trestný čin,  nebo se na ni podle zvláštního právního předpisu nebo rozhodnutí prezidenta  republiky hledí, jako by nebyla odsouzena.</w:t>
      </w:r>
    </w:p>
    <w:p w14:paraId="3B44A174" w14:textId="77777777" w:rsidR="00C33746" w:rsidRPr="00C97340" w:rsidRDefault="00C33746" w:rsidP="00C33746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Za kárně bezúhonného se považuje státní zástupce, který nebyl postižen pro kárné provinění nebo se na něj hledí, jako by postižen nebyl.</w:t>
      </w:r>
    </w:p>
    <w:p w14:paraId="52F2BD40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</w:p>
    <w:p w14:paraId="45531F7C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</w:p>
    <w:p w14:paraId="20EBACB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30303"/>
          <w:szCs w:val="24"/>
          <w:u w:val="single"/>
        </w:rPr>
      </w:pPr>
      <w:r w:rsidRPr="00C97340">
        <w:rPr>
          <w:rFonts w:cs="Arial"/>
          <w:b/>
          <w:color w:val="030303"/>
          <w:szCs w:val="24"/>
          <w:u w:val="single"/>
        </w:rPr>
        <w:t>III. Náležitosti kandidatury:</w:t>
      </w:r>
    </w:p>
    <w:p w14:paraId="0C4DCC10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1F9A44A7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Součástí předložené kandidatury musí být:</w:t>
      </w:r>
    </w:p>
    <w:p w14:paraId="7C486F0A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01D8D191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- podepsaný strukturovaný životopis a motivační dopis, oboje v českém jazyce a v anglickém jazyce,</w:t>
      </w:r>
    </w:p>
    <w:p w14:paraId="75EC4FC2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- ověřené kopie dokladů o dosaženém vzdělání a o získání akademických či vědeckých hodností,</w:t>
      </w:r>
    </w:p>
    <w:p w14:paraId="05BCCC81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- originál výpisu z rejstříku trestů, který není starší než tři měsíce,</w:t>
      </w:r>
    </w:p>
    <w:p w14:paraId="36FE2131" w14:textId="6F4E5F8D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- prostá kopie oznámení nebo osvědčení podle zákona č. 412/2005 Sb., kterého je uchazeč držitelem</w:t>
      </w:r>
      <w:r w:rsidR="00B03612" w:rsidRPr="00C97340">
        <w:rPr>
          <w:rFonts w:cs="Arial"/>
          <w:color w:val="030303"/>
          <w:szCs w:val="24"/>
        </w:rPr>
        <w:t>,</w:t>
      </w:r>
    </w:p>
    <w:p w14:paraId="4E4C34B5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00000"/>
          <w:szCs w:val="24"/>
        </w:rPr>
        <w:t xml:space="preserve">- </w:t>
      </w:r>
      <w:r w:rsidRPr="00C97340">
        <w:rPr>
          <w:rFonts w:cs="Arial"/>
          <w:color w:val="030303"/>
          <w:szCs w:val="24"/>
        </w:rPr>
        <w:t>originál prohlášení o zpracovávání osobních údajů pro účely výběrového řízení (formulář v příloze),</w:t>
      </w:r>
    </w:p>
    <w:p w14:paraId="5C8EF0C6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 xml:space="preserve">- </w:t>
      </w:r>
      <w:r w:rsidRPr="00C97340">
        <w:rPr>
          <w:rFonts w:cs="Arial"/>
          <w:color w:val="030303"/>
          <w:szCs w:val="24"/>
        </w:rPr>
        <w:t>originál souhlasu s přístupem do osobního spisu (formulář v příloze),</w:t>
      </w:r>
    </w:p>
    <w:p w14:paraId="72B7C0C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- originál souhlasu s určením státního zastupitelství jako místa výkonu funkce evropského pověřeného žalobce (formulář v příloze).</w:t>
      </w:r>
    </w:p>
    <w:p w14:paraId="0E6BA53B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Součástí kandidatury mohou být další dokumenty, které podle názoru kandidáta osvědčují splnění požadavků na kandidáta na funkci evropského pověřeného žalobce (doklady o jazykových schopnostech, přehledy vědecké nebo publikační činnosti, doporučující dopisy apod.).</w:t>
      </w:r>
    </w:p>
    <w:p w14:paraId="52AE838D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0BF99E21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 xml:space="preserve">Další upozornění: </w:t>
      </w:r>
    </w:p>
    <w:p w14:paraId="02340CAB" w14:textId="2CB48495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- kandidát musí být připraven žádat o osvědčení pro přístup k utajovaným informacím ve stupni EU Secret</w:t>
      </w:r>
      <w:r w:rsidR="00B03612" w:rsidRPr="00C97340">
        <w:rPr>
          <w:rFonts w:cs="Arial"/>
          <w:color w:val="030303"/>
          <w:szCs w:val="24"/>
        </w:rPr>
        <w:t>,</w:t>
      </w:r>
    </w:p>
    <w:p w14:paraId="21D6A3D6" w14:textId="244F1263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- kandidát musí být držitelem platného osvědčení fyzické osoby k seznamování se s utajovanými informacemi – stupeň Důvěrné nebo vyšší; pokud kandidát není držitelem takového osvědčení, musí být připraven žádost o osvědčení alespoň pro stupeň Důvěrné podat</w:t>
      </w:r>
      <w:r w:rsidR="00B03612" w:rsidRPr="00C97340">
        <w:rPr>
          <w:rFonts w:cs="Arial"/>
          <w:color w:val="030303"/>
          <w:szCs w:val="24"/>
        </w:rPr>
        <w:t>.</w:t>
      </w:r>
    </w:p>
    <w:p w14:paraId="42580690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ascii="Tahoma" w:hAnsi="Tahoma" w:cs="Tahoma"/>
          <w:color w:val="404040"/>
          <w:sz w:val="20"/>
          <w:szCs w:val="20"/>
          <w:shd w:val="clear" w:color="auto" w:fill="FFFFFF"/>
        </w:rPr>
        <w:t> </w:t>
      </w:r>
      <w:r w:rsidRPr="00C97340">
        <w:rPr>
          <w:rFonts w:cs="Arial"/>
          <w:color w:val="030303"/>
          <w:szCs w:val="24"/>
        </w:rPr>
        <w:t xml:space="preserve"> </w:t>
      </w:r>
    </w:p>
    <w:p w14:paraId="4600872C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1D4E7A0E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30303"/>
          <w:szCs w:val="24"/>
          <w:u w:val="single"/>
        </w:rPr>
      </w:pPr>
      <w:r w:rsidRPr="00C97340">
        <w:rPr>
          <w:rFonts w:cs="Arial"/>
          <w:b/>
          <w:color w:val="030303"/>
          <w:szCs w:val="24"/>
          <w:u w:val="single"/>
        </w:rPr>
        <w:t>IV. Předkládání kandidatur:</w:t>
      </w:r>
    </w:p>
    <w:p w14:paraId="66AD211B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30303"/>
          <w:szCs w:val="24"/>
          <w:u w:val="single"/>
        </w:rPr>
      </w:pPr>
    </w:p>
    <w:p w14:paraId="1ADC0797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30303"/>
          <w:szCs w:val="24"/>
        </w:rPr>
        <w:t xml:space="preserve">Kandidatury předkládají jednotliví kandidáti Nejvyššímu státnímu zastupitelství, a to v obálce označené „Výběrové řízení </w:t>
      </w:r>
      <w:r w:rsidRPr="00C97340">
        <w:rPr>
          <w:rFonts w:cs="Arial"/>
          <w:color w:val="000000"/>
          <w:szCs w:val="24"/>
        </w:rPr>
        <w:t xml:space="preserve">na funkci evropského pověřeného žalobce“. </w:t>
      </w:r>
    </w:p>
    <w:p w14:paraId="061BEC39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841FB4E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Kandidaturu je možno doručit do konce níže uvedené lhůty buď:</w:t>
      </w:r>
    </w:p>
    <w:p w14:paraId="1652CCCF" w14:textId="2A15C9E8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30303"/>
          <w:szCs w:val="24"/>
        </w:rPr>
      </w:pPr>
    </w:p>
    <w:p w14:paraId="20EFA538" w14:textId="77777777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30303"/>
          <w:szCs w:val="24"/>
        </w:rPr>
      </w:pPr>
    </w:p>
    <w:p w14:paraId="0187E337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1) osobně do podatelny Nejvyššího státního zastupitelství na adrese Jezuitská 585/4, Brno, a to v jejích úředních hodinách</w:t>
      </w:r>
    </w:p>
    <w:p w14:paraId="5524696E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pondělí – 7:30 až 16:00</w:t>
      </w:r>
    </w:p>
    <w:p w14:paraId="70ED807E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úterý – 7:30 až 16:00</w:t>
      </w:r>
    </w:p>
    <w:p w14:paraId="62675DC7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středa – 7:30 až 17:00</w:t>
      </w:r>
    </w:p>
    <w:p w14:paraId="32858CCF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čtvrtek – 7:30 až 16:00</w:t>
      </w:r>
    </w:p>
    <w:p w14:paraId="4877C22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pátek – 7:30 až 15:00</w:t>
      </w:r>
    </w:p>
    <w:p w14:paraId="35605405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4B841557" w14:textId="7DA3BDB0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 xml:space="preserve">V případě omezení úředních hodin podatelny z důvodu opatření proti výskytu a šíření nemoci COVID-19, je třeba sledovat aktuální informace na </w:t>
      </w:r>
      <w:hyperlink r:id="rId7" w:history="1">
        <w:r w:rsidRPr="00C97340">
          <w:rPr>
            <w:rStyle w:val="Hypertextovodkaz"/>
            <w:rFonts w:cs="Arial"/>
            <w:szCs w:val="24"/>
          </w:rPr>
          <w:t>www.verejnazaloba.cz</w:t>
        </w:r>
      </w:hyperlink>
      <w:r w:rsidRPr="00C97340">
        <w:rPr>
          <w:rFonts w:cs="Arial"/>
          <w:color w:val="030303"/>
          <w:szCs w:val="24"/>
        </w:rPr>
        <w:t>. Případné omezení úředních hodin podatelny nemá vliv na dodržení lhůty pro předkládání kandidatur.</w:t>
      </w:r>
    </w:p>
    <w:p w14:paraId="2533760F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4244F3EB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nebo</w:t>
      </w:r>
    </w:p>
    <w:p w14:paraId="6A4E495F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5861BAE5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2) prostřednictvím provozovatele poštovních služeb na adresu Nejvyšší státní zastupitelství, Jezuitská 585/4, 660 55 Brno.</w:t>
      </w:r>
    </w:p>
    <w:p w14:paraId="384BC6EC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4E1B1C82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b/>
          <w:bCs/>
          <w:color w:val="030303"/>
          <w:szCs w:val="24"/>
        </w:rPr>
        <w:t>Lhůta pro předkládání kandidatur uplyne dne 5. 1. 2022 v 15:00 hodin</w:t>
      </w:r>
      <w:r w:rsidRPr="00C97340">
        <w:rPr>
          <w:rFonts w:cs="Arial"/>
          <w:color w:val="030303"/>
          <w:szCs w:val="24"/>
        </w:rPr>
        <w:t xml:space="preserve">. </w:t>
      </w:r>
    </w:p>
    <w:p w14:paraId="012179BA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7C478785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V uvedené lhůtě musí být kandidatury Nejvyššímu státnímu zastupitelství doručeny, nepostačí jejich podání k poštovní přepravě.</w:t>
      </w:r>
    </w:p>
    <w:p w14:paraId="5F26E6F0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727660AC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Kandidáti mohou být vyzváni k doplnění kandidatury nebo k upřesnění skutečností v ní uvedených.</w:t>
      </w:r>
    </w:p>
    <w:p w14:paraId="42679E5F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1C336DF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7C0E7332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30303"/>
          <w:szCs w:val="24"/>
          <w:u w:val="single"/>
        </w:rPr>
      </w:pPr>
      <w:r w:rsidRPr="00C97340">
        <w:rPr>
          <w:rFonts w:cs="Arial"/>
          <w:b/>
          <w:color w:val="030303"/>
          <w:szCs w:val="24"/>
          <w:u w:val="single"/>
        </w:rPr>
        <w:t>V. Další postup výběrového řízení:</w:t>
      </w:r>
    </w:p>
    <w:p w14:paraId="5166368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color w:val="030303"/>
          <w:szCs w:val="24"/>
          <w:u w:val="single"/>
        </w:rPr>
      </w:pPr>
    </w:p>
    <w:p w14:paraId="5946D280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 xml:space="preserve">Kandidáti – s výjimkou těch, kteří nesplňují obligatorní požadavky na kandidáta – budou předsedou komise pro výběr kandidátů pozváni na ústní pohovor, a to nejpozději deset dnů před jeho konáním. </w:t>
      </w:r>
    </w:p>
    <w:p w14:paraId="0D066334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4918682E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 xml:space="preserve">Členy komise jsou </w:t>
      </w:r>
    </w:p>
    <w:p w14:paraId="48617F95" w14:textId="77777777" w:rsidR="00C33746" w:rsidRPr="00C97340" w:rsidRDefault="00C33746" w:rsidP="00C337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 xml:space="preserve">člen jmenovaný nejvyšším státním zástupcem, který je současně předsedou komise, </w:t>
      </w:r>
    </w:p>
    <w:p w14:paraId="5F684CEC" w14:textId="77777777" w:rsidR="00C33746" w:rsidRPr="00C97340" w:rsidRDefault="00C33746" w:rsidP="00C337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člen jmenovaný vrchním státním zástupcem v Praze,</w:t>
      </w:r>
    </w:p>
    <w:p w14:paraId="3F5BD2C0" w14:textId="77777777" w:rsidR="00C33746" w:rsidRPr="00C97340" w:rsidRDefault="00C33746" w:rsidP="00C337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člen jmenovaný vrchním státním zástupcem v Olomouci,</w:t>
      </w:r>
    </w:p>
    <w:p w14:paraId="40B0E17F" w14:textId="77777777" w:rsidR="00C33746" w:rsidRPr="00C97340" w:rsidRDefault="00C33746" w:rsidP="00C337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člen jmenovaný ministrem spravedlnosti,</w:t>
      </w:r>
    </w:p>
    <w:p w14:paraId="5CC7A57E" w14:textId="77777777" w:rsidR="00C33746" w:rsidRPr="00C97340" w:rsidRDefault="00C33746" w:rsidP="00C3374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evropský žalobce.</w:t>
      </w:r>
    </w:p>
    <w:p w14:paraId="7224C33D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30303"/>
          <w:szCs w:val="24"/>
        </w:rPr>
      </w:pPr>
    </w:p>
    <w:p w14:paraId="0762EDA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Konkrétní složení komise bude kandidátům sděleno spolu s termínem ústního pohovoru.</w:t>
      </w:r>
    </w:p>
    <w:p w14:paraId="7943E81F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7C3E1826" w14:textId="77777777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03918258" w14:textId="77777777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01260A79" w14:textId="77777777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3D2CDFE7" w14:textId="00420E2A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 xml:space="preserve">Komise si vyžádá hodnocení kandidáta od jeho nadřízeného vedoucího státního zástupce a dále prověří kárnou bezúhonnost kandidáta u Nejvyššího státního zastupitelství. </w:t>
      </w:r>
    </w:p>
    <w:p w14:paraId="7EC4233B" w14:textId="77777777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</w:p>
    <w:p w14:paraId="1071BBD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t>Komise při ústním pohovoru s kandidátem prověří jeho předpoklady pro výkon funkce evropského pověřeného žalobce, a to zejména s ohledem na předpoklady uvedené v článku 17 n</w:t>
      </w:r>
      <w:r w:rsidRPr="00C97340">
        <w:rPr>
          <w:rFonts w:cs="Arial"/>
          <w:color w:val="000000"/>
          <w:szCs w:val="24"/>
        </w:rPr>
        <w:t>ařízení Rady (EU) 2017/1939 ze dne 12. října 2017, kterým se provádí posílená spolupráce za účelem zřízení Úřadu evropského veřejného žalobce</w:t>
      </w:r>
      <w:r w:rsidRPr="00C97340">
        <w:rPr>
          <w:rFonts w:cs="Arial"/>
          <w:color w:val="030303"/>
          <w:szCs w:val="24"/>
        </w:rPr>
        <w:t>, a zjistí jeho motivaci. Ústní pohovor může být veden jak v českém, tak v anglickém jazyce.</w:t>
      </w:r>
    </w:p>
    <w:p w14:paraId="763FF627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30303"/>
          <w:szCs w:val="24"/>
        </w:rPr>
      </w:pPr>
    </w:p>
    <w:p w14:paraId="0ED32836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 xml:space="preserve">Komise vybere kandidáty až do počtu 2. Komise může rozhodnout i o výběru náhradního kandidáta nebo náhradních kandidátů a určit jejich pořadí.  </w:t>
      </w:r>
    </w:p>
    <w:p w14:paraId="55BA64C6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</w:p>
    <w:p w14:paraId="6AB8F2DE" w14:textId="33EAD56B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  <w:lang w:eastAsia="cs-CZ"/>
        </w:rPr>
      </w:pPr>
      <w:r w:rsidRPr="00C97340">
        <w:rPr>
          <w:rFonts w:cs="Arial"/>
          <w:color w:val="000000"/>
          <w:szCs w:val="24"/>
        </w:rPr>
        <w:t xml:space="preserve">Další postup je uveden v Pravidlech </w:t>
      </w:r>
      <w:r w:rsidRPr="00C97340">
        <w:rPr>
          <w:rFonts w:eastAsia="Times New Roman" w:cs="Arial"/>
          <w:szCs w:val="24"/>
          <w:lang w:eastAsia="cs-CZ"/>
        </w:rPr>
        <w:t>pro výběr kandidátů na funkci evropského pověřeného žalobce Úřadu evropského veřejného žalobce, kter</w:t>
      </w:r>
      <w:r w:rsidR="00B03612" w:rsidRPr="00C97340">
        <w:rPr>
          <w:rFonts w:eastAsia="Times New Roman" w:cs="Arial"/>
          <w:szCs w:val="24"/>
          <w:lang w:eastAsia="cs-CZ"/>
        </w:rPr>
        <w:t>á</w:t>
      </w:r>
      <w:r w:rsidRPr="00C97340">
        <w:rPr>
          <w:rFonts w:eastAsia="Times New Roman" w:cs="Arial"/>
          <w:szCs w:val="24"/>
          <w:lang w:eastAsia="cs-CZ"/>
        </w:rPr>
        <w:t xml:space="preserve"> vydal nejvyšší státní zástupce dne 24. 9. 2020, a kter</w:t>
      </w:r>
      <w:r w:rsidR="00B03612" w:rsidRPr="00C97340">
        <w:rPr>
          <w:rFonts w:eastAsia="Times New Roman" w:cs="Arial"/>
          <w:szCs w:val="24"/>
          <w:lang w:eastAsia="cs-CZ"/>
        </w:rPr>
        <w:t>á</w:t>
      </w:r>
      <w:r w:rsidRPr="00C97340">
        <w:rPr>
          <w:rFonts w:eastAsia="Times New Roman" w:cs="Arial"/>
          <w:szCs w:val="24"/>
          <w:lang w:eastAsia="cs-CZ"/>
        </w:rPr>
        <w:t xml:space="preserve"> jsou přílohou této výzvy k předkládání kandidatur.</w:t>
      </w:r>
    </w:p>
    <w:p w14:paraId="544A20EA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  <w:lang w:eastAsia="cs-CZ"/>
        </w:rPr>
      </w:pPr>
    </w:p>
    <w:p w14:paraId="3ADD8AEC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eastAsia="Times New Roman" w:cs="Arial"/>
          <w:szCs w:val="24"/>
          <w:lang w:eastAsia="cs-CZ"/>
        </w:rPr>
        <w:t xml:space="preserve">Ministr spravedlnosti předkládá cestou generálního sekretariátu Rady EU kandidáty Úřadu evropského veřejného žalobce k postupu podle čl. 17 odst. 1 </w:t>
      </w:r>
      <w:r w:rsidRPr="00C97340">
        <w:rPr>
          <w:rFonts w:cs="Arial"/>
          <w:color w:val="030303"/>
          <w:szCs w:val="24"/>
        </w:rPr>
        <w:t>n</w:t>
      </w:r>
      <w:r w:rsidRPr="00C97340">
        <w:rPr>
          <w:rFonts w:cs="Arial"/>
          <w:color w:val="000000"/>
          <w:szCs w:val="24"/>
        </w:rPr>
        <w:t>ařízení Rady (EU) 2017/1939 ze dne 12. října 2017, kterým se provádí posílená spolupráce za účelem zřízení Úřadu evropského veřejného žalobce.</w:t>
      </w:r>
    </w:p>
    <w:p w14:paraId="6027585F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</w:p>
    <w:p w14:paraId="60763024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  <w:lang w:eastAsia="cs-CZ"/>
        </w:rPr>
      </w:pPr>
      <w:r w:rsidRPr="00C97340">
        <w:rPr>
          <w:rFonts w:eastAsia="Times New Roman" w:cs="Arial"/>
          <w:szCs w:val="24"/>
          <w:lang w:eastAsia="cs-CZ"/>
        </w:rPr>
        <w:t>Nejvyšší státní zastupitelství upozorňuje, že návrhy kandidátů na funkci evropského pověřeného žalobce nemusí být v tomto výběrovém řízení Úřadu evropského veřejného žalobce předkládány najednou, ale mohou být předkládány postupně.</w:t>
      </w:r>
    </w:p>
    <w:p w14:paraId="3121CA0B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szCs w:val="24"/>
          <w:lang w:eastAsia="cs-CZ"/>
        </w:rPr>
      </w:pPr>
    </w:p>
    <w:p w14:paraId="7850D039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</w:p>
    <w:p w14:paraId="4F511ECE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V Brně dne 8. 11. 2021</w:t>
      </w:r>
    </w:p>
    <w:p w14:paraId="7617A7AA" w14:textId="2B6C73B0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A9F03D5" w14:textId="77777777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4881501" w14:textId="1C84C1BD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  <w:t>JUDr. Igor Stříž v.</w:t>
      </w:r>
      <w:r w:rsidR="00B068E0" w:rsidRPr="00C97340">
        <w:rPr>
          <w:rFonts w:cs="Arial"/>
          <w:color w:val="000000"/>
          <w:szCs w:val="24"/>
        </w:rPr>
        <w:t xml:space="preserve"> </w:t>
      </w:r>
      <w:r w:rsidRPr="00C97340">
        <w:rPr>
          <w:rFonts w:cs="Arial"/>
          <w:color w:val="000000"/>
          <w:szCs w:val="24"/>
        </w:rPr>
        <w:t>r.</w:t>
      </w:r>
    </w:p>
    <w:p w14:paraId="739A7EBC" w14:textId="1850EDED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</w:r>
      <w:r w:rsidRPr="00C97340">
        <w:rPr>
          <w:rFonts w:cs="Arial"/>
          <w:color w:val="000000"/>
          <w:szCs w:val="24"/>
        </w:rPr>
        <w:tab/>
        <w:t>nejvyšší státní zástupce</w:t>
      </w:r>
    </w:p>
    <w:p w14:paraId="73C44A34" w14:textId="77777777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4"/>
        </w:rPr>
      </w:pPr>
    </w:p>
    <w:p w14:paraId="1B653D86" w14:textId="15F610C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Cs w:val="24"/>
        </w:rPr>
      </w:pPr>
    </w:p>
    <w:p w14:paraId="1BEE66A1" w14:textId="7F861D21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Za správnost vyhotovení:</w:t>
      </w:r>
    </w:p>
    <w:p w14:paraId="5718769E" w14:textId="3C0BCC65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Petra Matuszek</w:t>
      </w:r>
    </w:p>
    <w:p w14:paraId="08FCD50E" w14:textId="4C5F9411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9C02EAA" w14:textId="77777777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66863D25" w14:textId="4163002F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E0AE404" w14:textId="52DA383B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8AC13EA" w14:textId="77777777" w:rsidR="00B068E0" w:rsidRPr="00C97340" w:rsidRDefault="00B068E0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6E4A416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Přílohy:</w:t>
      </w:r>
    </w:p>
    <w:p w14:paraId="4C77AC32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usnesení vlády ze dne 31. října 2018 č. 702,</w:t>
      </w:r>
    </w:p>
    <w:p w14:paraId="2615C997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Pravidla pro výběr kandidátů na funkci evropského pověřeného žalobce Úřadu evropského veřejného žalobce,</w:t>
      </w:r>
    </w:p>
    <w:p w14:paraId="2CE36E03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00000"/>
          <w:szCs w:val="24"/>
        </w:rPr>
        <w:t xml:space="preserve">- vzor </w:t>
      </w:r>
      <w:r w:rsidRPr="00C97340">
        <w:rPr>
          <w:rFonts w:cs="Arial"/>
          <w:color w:val="030303"/>
          <w:szCs w:val="24"/>
        </w:rPr>
        <w:t>prohlášení o zpracovávání osobních údajů pro účely výběrového řízení,</w:t>
      </w:r>
    </w:p>
    <w:p w14:paraId="2C003FDC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vzor</w:t>
      </w:r>
      <w:r w:rsidRPr="00C97340">
        <w:rPr>
          <w:rFonts w:cs="Arial"/>
          <w:color w:val="030303"/>
          <w:szCs w:val="24"/>
        </w:rPr>
        <w:t xml:space="preserve"> souhlasu s přístupem do osobního spisu,</w:t>
      </w:r>
    </w:p>
    <w:p w14:paraId="209E9B70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30303"/>
          <w:szCs w:val="24"/>
        </w:rPr>
      </w:pPr>
      <w:r w:rsidRPr="00C97340">
        <w:rPr>
          <w:rFonts w:cs="Arial"/>
          <w:color w:val="030303"/>
          <w:szCs w:val="24"/>
        </w:rPr>
        <w:lastRenderedPageBreak/>
        <w:t>- vzor souhlasu s určením státního zastupitelství jako místa výkonu funkce evropského pověřeného žalobce,</w:t>
      </w:r>
    </w:p>
    <w:p w14:paraId="7FBDDA38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nařízení Rady (EU) 2017/1939 ze dne 12. října 2017, kterým se provádí posílená spolupráce za účelem zřízení Úřadu evropského veřejného žalobce,</w:t>
      </w:r>
    </w:p>
    <w:p w14:paraId="3169A1F0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pracovní podmínky evropských pověřených žalobců schválené kolegiem Úřadu evropského veřejného žalobce ze dne 29. 9. 2020,</w:t>
      </w:r>
    </w:p>
    <w:p w14:paraId="3C7636F3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 xml:space="preserve">- rozhodnutí o pracovním jazyku ze dne 30. 9. 2020, </w:t>
      </w:r>
    </w:p>
    <w:p w14:paraId="1E26DC0D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vzorový výpočet platu evropského pověřeného žalobce,</w:t>
      </w:r>
    </w:p>
    <w:p w14:paraId="53D4950B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  <w:r w:rsidRPr="00C97340">
        <w:rPr>
          <w:rFonts w:cs="Arial"/>
          <w:color w:val="000000"/>
          <w:szCs w:val="24"/>
        </w:rPr>
        <w:t>- dopis evropské nejvyšší žalobkyně ze dne 9. 7. 2020.</w:t>
      </w:r>
    </w:p>
    <w:p w14:paraId="1D66BB4A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color w:val="000000"/>
          <w:szCs w:val="24"/>
        </w:rPr>
      </w:pPr>
    </w:p>
    <w:p w14:paraId="092BB5C4" w14:textId="77777777" w:rsidR="00C33746" w:rsidRPr="00C97340" w:rsidRDefault="00C33746" w:rsidP="00C337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0408234" w14:textId="447DD099" w:rsidR="00FB7936" w:rsidRPr="00C97340" w:rsidRDefault="00C97340" w:rsidP="00C33746">
      <w:pPr>
        <w:spacing w:after="0" w:line="240" w:lineRule="auto"/>
        <w:rPr>
          <w:lang w:eastAsia="en-US"/>
        </w:rPr>
      </w:pPr>
      <w:r w:rsidRPr="00C97340">
        <w:rPr>
          <w:noProof/>
        </w:rPr>
        <mc:AlternateContent>
          <mc:Choice Requires="wps">
            <w:drawing>
              <wp:anchor distT="0" distB="0" distL="0" distR="0" simplePos="0" relativeHeight="251658240" behindDoc="0" locked="1" layoutInCell="1" allowOverlap="0" wp14:anchorId="6FD79DAD" wp14:editId="4BF6573E">
                <wp:simplePos x="0" y="0"/>
                <wp:positionH relativeFrom="column">
                  <wp:posOffset>0</wp:posOffset>
                </wp:positionH>
                <wp:positionV relativeFrom="page">
                  <wp:align>bottom</wp:align>
                </wp:positionV>
                <wp:extent cx="5758180" cy="900430"/>
                <wp:effectExtent l="0" t="0" r="0" b="4445"/>
                <wp:wrapTopAndBottom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A355B" w14:textId="77777777" w:rsidR="004E036A" w:rsidRDefault="004E036A" w:rsidP="004E036A">
                            <w:pPr>
                              <w:pStyle w:val="Zpat"/>
                            </w:pPr>
                            <w:r>
                              <w:t>Nejvyšší státní zastupitelství, Jezuitská 585/4, 660 55  Brno</w:t>
                            </w:r>
                          </w:p>
                          <w:p w14:paraId="24FDCBC3" w14:textId="77777777" w:rsidR="004E036A" w:rsidRDefault="004E036A" w:rsidP="004E036A">
                            <w:pPr>
                              <w:pStyle w:val="Zpat"/>
                            </w:pPr>
                            <w:r>
                              <w:t>tel.: +420 542 512 111, fax: +420 542 512 227, podatelna@nsz.brn.justice.cz,</w:t>
                            </w:r>
                          </w:p>
                          <w:p w14:paraId="377EBA4D" w14:textId="77777777" w:rsidR="00FB7936" w:rsidRDefault="004E036A" w:rsidP="00FB7936">
                            <w:pPr>
                              <w:pStyle w:val="Zpat"/>
                            </w:pPr>
                            <w:r>
                              <w:t>datová schránka: 5smaetu</w:t>
                            </w:r>
                          </w:p>
                        </w:txbxContent>
                      </wps:txbx>
                      <wps:bodyPr rot="0" vert="horz" wrap="square" lIns="0" tIns="90000" rIns="0" bIns="9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bottomMargin">
                  <wp14:pctHeight>100000</wp14:pctHeight>
                </wp14:sizeRelV>
              </wp:anchor>
            </w:drawing>
          </mc:Choice>
          <mc:Fallback>
            <w:pict>
              <v:shapetype w14:anchorId="6FD79D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4pt;height:70.9pt;z-index:251658240;visibility:visible;mso-wrap-style:square;mso-width-percent:1000;mso-height-percent:1000;mso-wrap-distance-left:0;mso-wrap-distance-top:0;mso-wrap-distance-right:0;mso-wrap-distance-bottom:0;mso-position-horizontal:absolute;mso-position-horizontal-relative:text;mso-position-vertical:bottom;mso-position-vertical-relative:page;mso-width-percent:1000;mso-height-percent:100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" o:allowoverlap="f" filled="f" stroked="f">
                <v:textbox inset="0,2.5mm,0,2.5mm">
                  <w:txbxContent>
                    <w:p w14:paraId="469A355B" w14:textId="77777777" w:rsidR="004E036A" w:rsidRDefault="004E036A" w:rsidP="004E036A">
                      <w:pPr>
                        <w:pStyle w:val="Zpat"/>
                      </w:pPr>
                      <w:r>
                        <w:t>Nejvyšší státní zastupitelství, Jezuitská 585/4, 660 55  Brno</w:t>
                      </w:r>
                    </w:p>
                    <w:p w14:paraId="24FDCBC3" w14:textId="77777777" w:rsidR="004E036A" w:rsidRDefault="004E036A" w:rsidP="004E036A">
                      <w:pPr>
                        <w:pStyle w:val="Zpat"/>
                      </w:pPr>
                      <w:r>
                        <w:t>tel.: +420 542 512 111, fax: +420 542 512 227, podatelna@nsz.brn.justice.cz,</w:t>
                      </w:r>
                    </w:p>
                    <w:p w14:paraId="377EBA4D" w14:textId="77777777" w:rsidR="00FB7936" w:rsidRDefault="004E036A" w:rsidP="00FB7936">
                      <w:pPr>
                        <w:pStyle w:val="Zpat"/>
                      </w:pPr>
                      <w:r>
                        <w:t>datová schránka: 5smaetu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5CFCC25" w14:textId="77777777" w:rsidR="004C0C1E" w:rsidRPr="00C97340" w:rsidRDefault="004C0C1E" w:rsidP="00FB7936">
      <w:pPr>
        <w:pStyle w:val="Plohy"/>
        <w:keepNext/>
      </w:pPr>
    </w:p>
    <w:sectPr w:rsidR="004C0C1E" w:rsidRPr="00C97340" w:rsidSect="00DD1490">
      <w:headerReference w:type="default" r:id="rId8"/>
      <w:headerReference w:type="first" r:id="rId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D135" w14:textId="77777777" w:rsidR="008E3829" w:rsidRDefault="008E3829" w:rsidP="003D79C1">
      <w:pPr>
        <w:spacing w:after="0"/>
      </w:pPr>
      <w:r>
        <w:separator/>
      </w:r>
    </w:p>
  </w:endnote>
  <w:endnote w:type="continuationSeparator" w:id="0">
    <w:p w14:paraId="0AE1DEE7" w14:textId="77777777" w:rsidR="008E3829" w:rsidRDefault="008E3829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5B9E" w14:textId="77777777" w:rsidR="008E3829" w:rsidRDefault="008E3829" w:rsidP="003D79C1">
      <w:pPr>
        <w:spacing w:after="0"/>
      </w:pPr>
      <w:r>
        <w:separator/>
      </w:r>
    </w:p>
  </w:footnote>
  <w:footnote w:type="continuationSeparator" w:id="0">
    <w:p w14:paraId="6B9C494C" w14:textId="77777777" w:rsidR="008E3829" w:rsidRDefault="008E3829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2BA5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8A7" w14:textId="77777777" w:rsidR="003D79C1" w:rsidRDefault="003D3AB3" w:rsidP="000D6D64">
    <w:pPr>
      <w:pStyle w:val="Zhlav"/>
    </w:pPr>
    <w:r w:rsidRPr="00550FD3">
      <w:rPr>
        <w:noProof/>
        <w:lang w:eastAsia="cs-CZ"/>
      </w:rPr>
      <w:drawing>
        <wp:inline distT="0" distB="0" distL="0" distR="0" wp14:anchorId="2273E72C" wp14:editId="53783BC7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A6332" w14:textId="77777777" w:rsidR="00FE4B81" w:rsidRDefault="00FE4B81" w:rsidP="000D6D64">
    <w:pPr>
      <w:pStyle w:val="Zhlav"/>
    </w:pPr>
  </w:p>
  <w:p w14:paraId="768C354D" w14:textId="77777777" w:rsidR="002B711F" w:rsidRPr="000D6D64" w:rsidRDefault="002B711F" w:rsidP="000D6D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545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86F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99ED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E1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94B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23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EF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06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7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2C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0688B"/>
    <w:multiLevelType w:val="hybridMultilevel"/>
    <w:tmpl w:val="A80ED53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12" w15:restartNumberingAfterBreak="0">
    <w:nsid w:val="2BA80241"/>
    <w:multiLevelType w:val="hybridMultilevel"/>
    <w:tmpl w:val="2966BA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6v 2021/11/08 13:41:15"/>
    <w:docVar w:name="DOKUMENT_ADRESAR_FS" w:val="c:\temp\DB"/>
    <w:docVar w:name="DOKUMENT_AUTOMATICKE_UKLADANI" w:val="ANO"/>
    <w:docVar w:name="DOKUMENT_PERIODA_UKLADANI" w:val="5"/>
    <w:docVar w:name="DOKUMENT_ULOZIT_JAKO_DOCX" w:val="ANO"/>
    <w:docVar w:name="ODD_POLI" w:val="`"/>
    <w:docVar w:name="ODD_ZAZNAMU" w:val="^"/>
    <w:docVar w:name="PODMINKA" w:val="(A.cislo_rejstrik  = 7 AND A.druh_vec  = 'SPR' AND A.bc_vec  = 258 AND A.rocnik  = 2021)"/>
    <w:docVar w:name="SOUBOR_DOC" w:val="c:\temp\"/>
    <w:docVar w:name="TYP_SOUBORU" w:val="RTF"/>
  </w:docVars>
  <w:rsids>
    <w:rsidRoot w:val="002540BE"/>
    <w:rsid w:val="00011705"/>
    <w:rsid w:val="00052F99"/>
    <w:rsid w:val="000821FA"/>
    <w:rsid w:val="000D6D64"/>
    <w:rsid w:val="00121FDC"/>
    <w:rsid w:val="001A60DC"/>
    <w:rsid w:val="001C6594"/>
    <w:rsid w:val="001F6B79"/>
    <w:rsid w:val="00244C0C"/>
    <w:rsid w:val="002540BE"/>
    <w:rsid w:val="00257798"/>
    <w:rsid w:val="00272E38"/>
    <w:rsid w:val="002B711F"/>
    <w:rsid w:val="002E49A4"/>
    <w:rsid w:val="002F018B"/>
    <w:rsid w:val="003130FE"/>
    <w:rsid w:val="00316B55"/>
    <w:rsid w:val="00334E5E"/>
    <w:rsid w:val="00342B67"/>
    <w:rsid w:val="00394E25"/>
    <w:rsid w:val="00395AFB"/>
    <w:rsid w:val="003B2563"/>
    <w:rsid w:val="003D3AB3"/>
    <w:rsid w:val="003D79C1"/>
    <w:rsid w:val="004C0C1E"/>
    <w:rsid w:val="004D2A52"/>
    <w:rsid w:val="004E036A"/>
    <w:rsid w:val="004F1C10"/>
    <w:rsid w:val="005425C5"/>
    <w:rsid w:val="00550FD3"/>
    <w:rsid w:val="005902AB"/>
    <w:rsid w:val="005C1D57"/>
    <w:rsid w:val="00605ABF"/>
    <w:rsid w:val="006754F8"/>
    <w:rsid w:val="00687F23"/>
    <w:rsid w:val="006F6DAD"/>
    <w:rsid w:val="00706856"/>
    <w:rsid w:val="007128EF"/>
    <w:rsid w:val="00821D47"/>
    <w:rsid w:val="00872712"/>
    <w:rsid w:val="00891235"/>
    <w:rsid w:val="0089251D"/>
    <w:rsid w:val="008B5B64"/>
    <w:rsid w:val="008E3829"/>
    <w:rsid w:val="008F7890"/>
    <w:rsid w:val="00905EE1"/>
    <w:rsid w:val="00956139"/>
    <w:rsid w:val="009C0C09"/>
    <w:rsid w:val="00A0268C"/>
    <w:rsid w:val="00AD20E6"/>
    <w:rsid w:val="00AD5757"/>
    <w:rsid w:val="00B03612"/>
    <w:rsid w:val="00B04E36"/>
    <w:rsid w:val="00B068E0"/>
    <w:rsid w:val="00BC75DF"/>
    <w:rsid w:val="00C22C5C"/>
    <w:rsid w:val="00C33746"/>
    <w:rsid w:val="00C97340"/>
    <w:rsid w:val="00CF4619"/>
    <w:rsid w:val="00CF7E95"/>
    <w:rsid w:val="00D14BB8"/>
    <w:rsid w:val="00D160CF"/>
    <w:rsid w:val="00D80C9D"/>
    <w:rsid w:val="00DC588B"/>
    <w:rsid w:val="00DD1490"/>
    <w:rsid w:val="00DD5715"/>
    <w:rsid w:val="00DD59D1"/>
    <w:rsid w:val="00E1443B"/>
    <w:rsid w:val="00EB66D9"/>
    <w:rsid w:val="00FB47EF"/>
    <w:rsid w:val="00FB7936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5F81F"/>
  <w14:defaultImageDpi w14:val="0"/>
  <w15:docId w15:val="{5E54E8F1-5810-428C-8B04-33011DE5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936"/>
    <w:pPr>
      <w:spacing w:after="360" w:line="360" w:lineRule="auto"/>
      <w:ind w:firstLine="709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342B67"/>
    <w:pPr>
      <w:keepNext/>
      <w:spacing w:line="240" w:lineRule="auto"/>
      <w:ind w:firstLine="0"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342B67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5DF"/>
    <w:pPr>
      <w:spacing w:after="230" w:line="240" w:lineRule="auto"/>
      <w:ind w:firstLine="0"/>
    </w:pPr>
    <w:rPr>
      <w:sz w:val="23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C75DF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BC75DF"/>
    <w:pPr>
      <w:numPr>
        <w:ilvl w:val="2"/>
        <w:numId w:val="1"/>
      </w:numPr>
      <w:spacing w:line="240" w:lineRule="auto"/>
      <w:ind w:firstLine="0"/>
    </w:pPr>
  </w:style>
  <w:style w:type="paragraph" w:customStyle="1" w:styleId="Paragraf">
    <w:name w:val="Paragraf"/>
    <w:basedOn w:val="Podnadpis"/>
    <w:next w:val="Podnadpis"/>
    <w:uiPriority w:val="1"/>
    <w:rsid w:val="00CF7E95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BC75DF"/>
    <w:pPr>
      <w:tabs>
        <w:tab w:val="center" w:pos="4536"/>
        <w:tab w:val="right" w:pos="9072"/>
      </w:tabs>
      <w:spacing w:after="0" w:line="240" w:lineRule="auto"/>
      <w:ind w:firstLine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C75DF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BC75DF"/>
    <w:pPr>
      <w:tabs>
        <w:tab w:val="center" w:pos="4536"/>
        <w:tab w:val="right" w:pos="9072"/>
      </w:tabs>
      <w:spacing w:after="0" w:line="240" w:lineRule="auto"/>
      <w:ind w:firstLine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BC75DF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711F"/>
    <w:rPr>
      <w:rFonts w:ascii="Tahoma" w:eastAsiaTheme="minorEastAsia" w:hAnsi="Tahoma" w:cs="Tahoma"/>
      <w:sz w:val="16"/>
      <w:szCs w:val="16"/>
      <w:lang w:val="x-none" w:eastAsia="zh-CN"/>
    </w:rPr>
  </w:style>
  <w:style w:type="character" w:styleId="Hypertextovodkaz">
    <w:name w:val="Hyperlink"/>
    <w:basedOn w:val="Standardnpsmoodstavce"/>
    <w:uiPriority w:val="99"/>
    <w:unhideWhenUsed/>
    <w:rsid w:val="00C33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rejnazalob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5</Pages>
  <Words>1140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Matuszek Petra</cp:lastModifiedBy>
  <cp:revision>2</cp:revision>
  <cp:lastPrinted>2021-11-09T07:42:00Z</cp:lastPrinted>
  <dcterms:created xsi:type="dcterms:W3CDTF">2021-11-09T07:43:00Z</dcterms:created>
  <dcterms:modified xsi:type="dcterms:W3CDTF">2021-11-09T07:43:00Z</dcterms:modified>
</cp:coreProperties>
</file>